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Allegato 3 - Convenzione</w:t>
      </w:r>
    </w:p>
    <w:p w:rsidR="00574F50" w:rsidRPr="00E54191" w:rsidRDefault="00574F50" w:rsidP="00574F50">
      <w:pPr>
        <w:suppressAutoHyphens/>
        <w:autoSpaceDN w:val="0"/>
        <w:spacing w:after="160" w:line="242" w:lineRule="auto"/>
        <w:jc w:val="center"/>
        <w:textAlignment w:val="baseline"/>
        <w:rPr>
          <w:rFonts w:eastAsia="Calibri" w:cstheme="minorHAnsi"/>
          <w:sz w:val="24"/>
          <w:szCs w:val="24"/>
        </w:rPr>
      </w:pPr>
      <w:r w:rsidRPr="00E54191">
        <w:rPr>
          <w:rFonts w:eastAsia="Calibri" w:cstheme="minorHAnsi"/>
          <w:sz w:val="24"/>
          <w:szCs w:val="24"/>
        </w:rPr>
        <w:t>CONVENZIONE EX ART. 56 DEL CODICE DEL TERZO SETTORE CON L’ASSOCIAZIONE</w:t>
      </w:r>
    </w:p>
    <w:p w:rsidR="00574F50" w:rsidRPr="00E54191" w:rsidRDefault="00574F50" w:rsidP="00574F50">
      <w:pPr>
        <w:suppressAutoHyphens/>
        <w:autoSpaceDN w:val="0"/>
        <w:spacing w:after="160" w:line="242" w:lineRule="auto"/>
        <w:jc w:val="center"/>
        <w:textAlignment w:val="baseline"/>
        <w:rPr>
          <w:rFonts w:eastAsia="Calibri" w:cstheme="minorHAnsi"/>
          <w:sz w:val="24"/>
          <w:szCs w:val="24"/>
        </w:rPr>
      </w:pPr>
      <w:r w:rsidRPr="00E54191">
        <w:rPr>
          <w:rFonts w:eastAsia="Calibri" w:cstheme="minorHAnsi"/>
          <w:sz w:val="24"/>
          <w:szCs w:val="24"/>
        </w:rPr>
        <w:t>…………………………….…………</w:t>
      </w:r>
    </w:p>
    <w:p w:rsidR="00574F50" w:rsidRPr="00E54191" w:rsidRDefault="00574F50" w:rsidP="00574F50">
      <w:pPr>
        <w:suppressAutoHyphens/>
        <w:autoSpaceDN w:val="0"/>
        <w:spacing w:after="160" w:line="242" w:lineRule="auto"/>
        <w:jc w:val="center"/>
        <w:textAlignment w:val="baseline"/>
        <w:rPr>
          <w:rFonts w:eastAsia="Calibri" w:cstheme="minorHAnsi"/>
          <w:sz w:val="24"/>
          <w:szCs w:val="24"/>
        </w:rPr>
      </w:pPr>
      <w:r w:rsidRPr="00E54191">
        <w:rPr>
          <w:rFonts w:eastAsia="Calibri" w:cstheme="minorHAnsi"/>
          <w:sz w:val="24"/>
          <w:szCs w:val="24"/>
        </w:rPr>
        <w:t>PER LE ATTIVITA’ DI</w:t>
      </w:r>
    </w:p>
    <w:p w:rsidR="00574F50" w:rsidRPr="00E54191" w:rsidRDefault="00574F50" w:rsidP="00574F50">
      <w:pPr>
        <w:suppressAutoHyphens/>
        <w:autoSpaceDN w:val="0"/>
        <w:spacing w:after="160" w:line="242" w:lineRule="auto"/>
        <w:jc w:val="center"/>
        <w:textAlignment w:val="baseline"/>
        <w:rPr>
          <w:rFonts w:eastAsia="Calibri" w:cstheme="minorHAnsi"/>
          <w:sz w:val="24"/>
          <w:szCs w:val="24"/>
        </w:rPr>
      </w:pPr>
      <w:r w:rsidRPr="00E54191">
        <w:rPr>
          <w:rFonts w:eastAsia="Calibri" w:cstheme="minorHAnsi"/>
          <w:sz w:val="24"/>
          <w:szCs w:val="24"/>
        </w:rPr>
        <w:t>SORVEGLIANZA ALL’ATTRAVERSAMENTO ENTRATA/USCITA DALLE SCUOLE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L’anno …………………………. il giorno .. del mese di ……………… nella residenza municipale,</w:t>
      </w:r>
    </w:p>
    <w:p w:rsidR="00574F50" w:rsidRPr="00E54191" w:rsidRDefault="00574F50" w:rsidP="00574F50">
      <w:pPr>
        <w:suppressAutoHyphens/>
        <w:autoSpaceDN w:val="0"/>
        <w:spacing w:after="160" w:line="242" w:lineRule="auto"/>
        <w:jc w:val="center"/>
        <w:textAlignment w:val="baseline"/>
        <w:rPr>
          <w:rFonts w:eastAsia="Calibri" w:cstheme="minorHAnsi"/>
          <w:sz w:val="24"/>
          <w:szCs w:val="24"/>
        </w:rPr>
      </w:pPr>
      <w:r w:rsidRPr="00E54191">
        <w:rPr>
          <w:rFonts w:eastAsia="Calibri" w:cstheme="minorHAnsi"/>
          <w:sz w:val="24"/>
          <w:szCs w:val="24"/>
        </w:rPr>
        <w:t>TRA</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il Comune di Deruta, rappresentato da …… ….. in qualità di ……………….…. nato a ………….(….) il ………….. che interviene non in nome proprio ma in nome e per conto del Comune di Deruta (C.F.00222390544);</w:t>
      </w:r>
    </w:p>
    <w:p w:rsidR="00574F50" w:rsidRPr="00E54191" w:rsidRDefault="00574F50" w:rsidP="00574F50">
      <w:pPr>
        <w:suppressAutoHyphens/>
        <w:autoSpaceDN w:val="0"/>
        <w:spacing w:after="160" w:line="242" w:lineRule="auto"/>
        <w:jc w:val="center"/>
        <w:textAlignment w:val="baseline"/>
        <w:rPr>
          <w:rFonts w:eastAsia="Calibri" w:cstheme="minorHAnsi"/>
          <w:sz w:val="24"/>
          <w:szCs w:val="24"/>
        </w:rPr>
      </w:pPr>
      <w:r w:rsidRPr="00E54191">
        <w:rPr>
          <w:rFonts w:eastAsia="Calibri" w:cstheme="minorHAnsi"/>
          <w:sz w:val="24"/>
          <w:szCs w:val="24"/>
        </w:rPr>
        <w:t>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l’Associazione ……………..nella persona del suo Presidente ……………..nato a…………………..</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il …………… – CF …………… residente in …………… - Via …………………………, che agisce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in qualità di Presidente dell’Associazione ……….., di seguito denominata “Associazione” con sede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legale in …………………………., via …………………..(cod. fiscale …………………..).</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p>
    <w:p w:rsidR="00574F50" w:rsidRPr="00E54191" w:rsidRDefault="00574F50" w:rsidP="00574F50">
      <w:pPr>
        <w:suppressAutoHyphens/>
        <w:autoSpaceDN w:val="0"/>
        <w:spacing w:after="160" w:line="242" w:lineRule="auto"/>
        <w:textAlignment w:val="baseline"/>
        <w:rPr>
          <w:rFonts w:eastAsia="Calibri" w:cstheme="minorHAnsi"/>
          <w:b/>
          <w:sz w:val="24"/>
          <w:szCs w:val="24"/>
        </w:rPr>
      </w:pPr>
      <w:r w:rsidRPr="00E54191">
        <w:rPr>
          <w:rFonts w:eastAsia="Calibri" w:cstheme="minorHAnsi"/>
          <w:b/>
          <w:sz w:val="24"/>
          <w:szCs w:val="24"/>
        </w:rPr>
        <w:t>Richiamato:</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l'art. 118 della Costituzione che impone all'ente locale di favorire l'autonoma iniziativa dei cittadini "singoli o associati" per lo svolgimento di attività di interesse generale, sulla base del principio di sussidiarietà;</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xml:space="preserve">- Il TUEL D.Lgs 267/2000 art. 3, comma 5, in base al quale i comuni possono svolgere le loro funzioni anche attraverso le attività che possono essere adeguatamente esercitate dalla autonoma iniziativa dei cittadini e delle loro formazioni sociali tra cui, con pieno diritto, si annoverano le associazioni di volontariato e di promozione sociale; </w:t>
      </w:r>
    </w:p>
    <w:p w:rsidR="00574F50" w:rsidRPr="00E54191" w:rsidRDefault="00574F50" w:rsidP="00574F50">
      <w:pPr>
        <w:suppressAutoHyphens/>
        <w:autoSpaceDN w:val="0"/>
        <w:spacing w:after="160" w:line="242" w:lineRule="auto"/>
        <w:textAlignment w:val="baseline"/>
        <w:rPr>
          <w:rFonts w:eastAsia="Calibri" w:cstheme="minorHAnsi"/>
          <w:sz w:val="22"/>
          <w:szCs w:val="22"/>
        </w:rPr>
      </w:pPr>
      <w:r w:rsidRPr="00E54191">
        <w:rPr>
          <w:rFonts w:eastAsia="Calibri" w:cstheme="minorHAnsi"/>
          <w:b/>
          <w:sz w:val="24"/>
          <w:szCs w:val="24"/>
        </w:rPr>
        <w:t>Richiamato</w:t>
      </w:r>
      <w:r w:rsidRPr="00E54191">
        <w:rPr>
          <w:rFonts w:eastAsia="Calibri" w:cstheme="minorHAnsi"/>
          <w:sz w:val="24"/>
          <w:szCs w:val="24"/>
        </w:rPr>
        <w:t xml:space="preserve"> il D.Lgs 3/07/2017 n. 117, “Codice del terzo Settore, a norma dell’Art. 1, comma 2, lett. b) della Legge 06/06/2016 n. 106” avente la finalità di sostenere l’iniziativa dei singoli cittadini in forma associata a perseguire il bene comune e ad elevare i livelli di cittadinanza attiva, coesione e protezione sociale, e riconosce il valore e la funzione sociale degli enti del terzo settore dell’associazionismo e dell’attività di volontariato;</w:t>
      </w:r>
    </w:p>
    <w:p w:rsidR="00574F50" w:rsidRPr="00E54191" w:rsidRDefault="00574F50" w:rsidP="00574F50">
      <w:pPr>
        <w:suppressAutoHyphens/>
        <w:autoSpaceDN w:val="0"/>
        <w:spacing w:after="160" w:line="242" w:lineRule="auto"/>
        <w:textAlignment w:val="baseline"/>
        <w:rPr>
          <w:rFonts w:eastAsia="Calibri" w:cstheme="minorHAnsi"/>
          <w:b/>
          <w:sz w:val="24"/>
          <w:szCs w:val="24"/>
        </w:rPr>
      </w:pPr>
      <w:r w:rsidRPr="00E54191">
        <w:rPr>
          <w:rFonts w:eastAsia="Calibri" w:cstheme="minorHAnsi"/>
          <w:b/>
          <w:sz w:val="24"/>
          <w:szCs w:val="24"/>
        </w:rPr>
        <w:t>Dato che: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L’art. 17 del Codice del Terzo settore definisce “volontario” la persona che per libera scelta svolge attività in favore della comunità e del bene comune, “mettendo a disposizione il proprio tempo e le proprie capacità per promuovere risposte ai bisogni delle persone e delle comunità beneficiarie della sua azione”;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xml:space="preserve">- l’art. 17, comma 3 del Codice prevede che l’attività di volontariato non può essere retribuita in alcun modo nemmeno dal beneficiario. L'organizzazione di appartenenza può rimborsare al volontario soltanto le spese effettivamente sostenute e documentate per l'attività prestata, entro </w:t>
      </w:r>
      <w:r w:rsidRPr="00E54191">
        <w:rPr>
          <w:rFonts w:eastAsia="Calibri" w:cstheme="minorHAnsi"/>
          <w:sz w:val="24"/>
          <w:szCs w:val="24"/>
        </w:rPr>
        <w:lastRenderedPageBreak/>
        <w:t>limiti preventivamente stabiliti dalla stessa organizzazione, e che la qualità di volontario risulta incompatibile con qualsiasi forma di rapporto di lavoro subordinato o autonomo, nonché con ogni altro rapporto a contenuto patrimoniale con l'organizzazione di cui fa parte;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Sono previste forme di rimborso per i propri volontari soltanto per le spese effettivamente sostenute e documentate anche ricorrendo, nei limiti di cui al comma 4, art. 17 del Codice, mediante la presentazione di una autocertificazione ai sensi dell’art. 46 del D.P.R 445/2000.</w:t>
      </w:r>
    </w:p>
    <w:p w:rsidR="00574F50" w:rsidRPr="00E54191" w:rsidRDefault="00574F50" w:rsidP="00574F50">
      <w:pPr>
        <w:suppressAutoHyphens/>
        <w:autoSpaceDN w:val="0"/>
        <w:spacing w:after="160" w:line="242" w:lineRule="auto"/>
        <w:textAlignment w:val="baseline"/>
        <w:rPr>
          <w:rFonts w:eastAsia="Calibri" w:cstheme="minorHAnsi"/>
          <w:sz w:val="22"/>
          <w:szCs w:val="22"/>
        </w:rPr>
      </w:pPr>
      <w:r w:rsidRPr="00E54191">
        <w:rPr>
          <w:rFonts w:eastAsia="Calibri" w:cstheme="minorHAnsi"/>
          <w:b/>
          <w:sz w:val="24"/>
          <w:szCs w:val="24"/>
        </w:rPr>
        <w:t>Considerato</w:t>
      </w:r>
      <w:r w:rsidRPr="00E54191">
        <w:rPr>
          <w:rFonts w:eastAsia="Calibri" w:cstheme="minorHAnsi"/>
          <w:sz w:val="24"/>
          <w:szCs w:val="24"/>
        </w:rPr>
        <w:t xml:space="preserve"> che l’Amministrazione comunale intende assicurare anche l’attività di sorveglianza all’attraversamento in ingresso e uscita dalle scuole dell’infanzia, primarie e dalla secondaria di primo grado;</w:t>
      </w:r>
    </w:p>
    <w:p w:rsidR="00574F50" w:rsidRPr="00E54191" w:rsidRDefault="00574F50" w:rsidP="00574F50">
      <w:pPr>
        <w:suppressAutoHyphens/>
        <w:autoSpaceDN w:val="0"/>
        <w:spacing w:after="160" w:line="242" w:lineRule="auto"/>
        <w:textAlignment w:val="baseline"/>
        <w:rPr>
          <w:rFonts w:eastAsia="Calibri" w:cstheme="minorHAnsi"/>
          <w:b/>
          <w:sz w:val="24"/>
          <w:szCs w:val="24"/>
        </w:rPr>
      </w:pPr>
      <w:r w:rsidRPr="00E54191">
        <w:rPr>
          <w:rFonts w:eastAsia="Calibri" w:cstheme="minorHAnsi"/>
          <w:b/>
          <w:sz w:val="24"/>
          <w:szCs w:val="24"/>
        </w:rPr>
        <w:t>Dato che: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l’art. 56 del DLgs 03/07/2017, n. 117, prevede, al comma 1, la possibilità da parte per gli enti pubblici di stipulare convenzioni con le organizzazioni di volontariato e le associazioni di promozione sociale iscritte da almeno sei mesi nel registro unico nazionale del Terzo settore, convenzioni finalizzate allo svolgimento in favore di terzi di attività o servizi sociali di interesse generale, se più favorevoli rispetto al ricorso al mercato; al comma 2 prevede che le convenzioni sopra richiamate, possano prevedere esclusivamente il rimborso alle organizzazioni di volontariato e alle associazioni di promozione sociale delle spese effettivamente sostenute e documentate;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con Avviso pubblico, approvato con deliberazione della Giunta comunale, n…. del….. è stata richiesta la disponibilità a svolgere le attività in oggetto presentando una richiesta, con un progetto;</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con deliberazione della Giunta comunale n…… del ….. è stata selezionata l’Associazione non lucrativa, denominata…… iscritta al N. …… del Registro della Regione Umbria pe lo svolgimento dell’ attività in oggetto;</w:t>
      </w:r>
    </w:p>
    <w:p w:rsidR="00574F50" w:rsidRPr="00E54191" w:rsidRDefault="00574F50" w:rsidP="00574F50">
      <w:pPr>
        <w:suppressAutoHyphens/>
        <w:autoSpaceDN w:val="0"/>
        <w:spacing w:after="160" w:line="242" w:lineRule="auto"/>
        <w:textAlignment w:val="baseline"/>
        <w:rPr>
          <w:rFonts w:eastAsia="Calibri" w:cstheme="minorHAnsi"/>
          <w:sz w:val="22"/>
          <w:szCs w:val="22"/>
        </w:rPr>
      </w:pPr>
      <w:r w:rsidRPr="00E54191">
        <w:rPr>
          <w:rFonts w:eastAsia="Calibri" w:cstheme="minorHAnsi"/>
          <w:b/>
          <w:sz w:val="24"/>
          <w:szCs w:val="24"/>
        </w:rPr>
        <w:t>Considerato che</w:t>
      </w:r>
      <w:r w:rsidRPr="00E54191">
        <w:rPr>
          <w:rFonts w:eastAsia="Calibri" w:cstheme="minorHAnsi"/>
          <w:sz w:val="24"/>
          <w:szCs w:val="24"/>
        </w:rPr>
        <w:t>:</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l’art. 101 del D.Lgs 117/2017 prevede che fino all’operatività del registro unico nazionale del terzo settore, continuano ad applicarsi le norme previgenti, ai fini dell’iscrizione nei registri dell’organizzazioni di volontariato /associazioni di promozione sociale che però si devono adeguare alle disposizioni del decreto sopra citato entro 18 mesi dalla sua entrata in vigore, e al comma 3, prevede che nelle more dell’istituzione del registro unico, il requisito dell’iscrizione nel registro di intende soddisfatto dall’iscrizione ad uno dei registri attualmente previsti dalla normativa di settore.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Tutto ciò premesso, si conviene e si stipula quanto segue</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ART.1 - Oggetto</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1. In forza del principio di sussidiarietà orizzontale, applicando l’art. 56 del Codice del terzo Settore, il Comune di Deruta si avvale dell’Associazione …………, iscritta nell’apposito registro, per l’attività di………………………………, secondo le modalità previste nei successivi comma. La collaborazione sarà offerta da operatori volontari inseriti in apposito elenco, soggetto ad eventuali modifiche ed integrazioni;</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2. L’attività di intervento degli operatori volontari riguarderà la sorveglianza all’attraversamento minori entrata/uscita dalle scuole. Attività da svolgere dal lunedì al venerdì presso:</w:t>
      </w:r>
    </w:p>
    <w:p w:rsidR="00574F50" w:rsidRPr="00E54191" w:rsidRDefault="00574F50" w:rsidP="00574F50">
      <w:pPr>
        <w:suppressAutoHyphens/>
        <w:autoSpaceDN w:val="0"/>
        <w:spacing w:after="160" w:line="242" w:lineRule="auto"/>
        <w:textAlignment w:val="baseline"/>
        <w:rPr>
          <w:rFonts w:eastAsia="Calibri" w:cstheme="minorHAnsi"/>
          <w:sz w:val="22"/>
          <w:szCs w:val="22"/>
        </w:rPr>
      </w:pPr>
      <w:r w:rsidRPr="00E54191">
        <w:rPr>
          <w:rFonts w:eastAsia="Calibri" w:cstheme="minorHAnsi"/>
          <w:sz w:val="24"/>
          <w:szCs w:val="24"/>
        </w:rPr>
        <w:t>- Scuola primaria di Deruta – via P. Ugolino Nic</w:t>
      </w:r>
      <w:r w:rsidR="00401C10">
        <w:rPr>
          <w:rFonts w:eastAsia="Calibri" w:cstheme="minorHAnsi"/>
          <w:sz w:val="24"/>
          <w:szCs w:val="24"/>
        </w:rPr>
        <w:t>oli</w:t>
      </w:r>
      <w:r w:rsidRPr="00E54191">
        <w:rPr>
          <w:rFonts w:eastAsia="Calibri" w:cstheme="minorHAnsi"/>
          <w:sz w:val="24"/>
          <w:szCs w:val="24"/>
        </w:rPr>
        <w:t xml:space="preserve">ni, snc, dal lunedì al venerdì </w:t>
      </w:r>
    </w:p>
    <w:p w:rsidR="00574F50" w:rsidRPr="00E54191" w:rsidRDefault="00574F50" w:rsidP="00574F50">
      <w:pPr>
        <w:suppressAutoHyphens/>
        <w:autoSpaceDN w:val="0"/>
        <w:spacing w:after="160" w:line="242" w:lineRule="auto"/>
        <w:textAlignment w:val="baseline"/>
        <w:rPr>
          <w:rFonts w:eastAsia="Calibri" w:cstheme="minorHAnsi"/>
          <w:sz w:val="22"/>
          <w:szCs w:val="22"/>
        </w:rPr>
      </w:pPr>
      <w:r w:rsidRPr="00E54191">
        <w:rPr>
          <w:rFonts w:eastAsia="Calibri" w:cstheme="minorHAnsi"/>
          <w:sz w:val="24"/>
          <w:szCs w:val="24"/>
        </w:rPr>
        <w:t>- Scuola primaria di Pontenuovo – via Francescana, 79, dal lunedì al venerdì</w:t>
      </w:r>
    </w:p>
    <w:p w:rsidR="00574F50" w:rsidRPr="00E54191" w:rsidRDefault="00574F50" w:rsidP="00574F50">
      <w:pPr>
        <w:suppressAutoHyphens/>
        <w:autoSpaceDN w:val="0"/>
        <w:spacing w:after="160" w:line="242" w:lineRule="auto"/>
        <w:textAlignment w:val="baseline"/>
        <w:rPr>
          <w:rFonts w:eastAsia="Calibri" w:cstheme="minorHAnsi"/>
          <w:sz w:val="22"/>
          <w:szCs w:val="22"/>
        </w:rPr>
      </w:pPr>
      <w:r w:rsidRPr="00E54191">
        <w:rPr>
          <w:rFonts w:eastAsia="Calibri" w:cstheme="minorHAnsi"/>
          <w:sz w:val="24"/>
          <w:szCs w:val="24"/>
        </w:rPr>
        <w:lastRenderedPageBreak/>
        <w:t>- Scuola primaria di S. Angelo</w:t>
      </w:r>
      <w:r w:rsidR="008E0699" w:rsidRPr="00E54191">
        <w:rPr>
          <w:rFonts w:eastAsia="Calibri" w:cstheme="minorHAnsi"/>
          <w:sz w:val="24"/>
          <w:szCs w:val="24"/>
        </w:rPr>
        <w:t xml:space="preserve"> di Celle</w:t>
      </w:r>
      <w:r w:rsidRPr="00E54191">
        <w:rPr>
          <w:rFonts w:eastAsia="Calibri" w:cstheme="minorHAnsi"/>
          <w:sz w:val="24"/>
          <w:szCs w:val="24"/>
        </w:rPr>
        <w:t xml:space="preserve"> – via D. Alighieri, 31, dal lunedì al venerdì </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Scuola secondaria di S. Nicolò</w:t>
      </w:r>
      <w:r w:rsidR="00401C10">
        <w:rPr>
          <w:rFonts w:eastAsia="Calibri" w:cstheme="minorHAnsi"/>
          <w:sz w:val="24"/>
          <w:szCs w:val="24"/>
        </w:rPr>
        <w:t xml:space="preserve"> </w:t>
      </w:r>
      <w:bookmarkStart w:id="0" w:name="_GoBack"/>
      <w:bookmarkEnd w:id="0"/>
      <w:r w:rsidR="005B5348" w:rsidRPr="00E54191">
        <w:rPr>
          <w:rFonts w:eastAsia="Calibri" w:cstheme="minorHAnsi"/>
          <w:sz w:val="24"/>
          <w:szCs w:val="24"/>
        </w:rPr>
        <w:t>di Celle</w:t>
      </w:r>
      <w:r w:rsidRPr="00E54191">
        <w:rPr>
          <w:rFonts w:eastAsia="Calibri" w:cstheme="minorHAnsi"/>
          <w:sz w:val="24"/>
          <w:szCs w:val="24"/>
        </w:rPr>
        <w:t xml:space="preserve"> – via Carducci, 20, dal lunedì al sabato</w:t>
      </w:r>
    </w:p>
    <w:p w:rsidR="00574F50" w:rsidRPr="00E54191" w:rsidRDefault="00574F50" w:rsidP="00574F50">
      <w:pPr>
        <w:suppressAutoHyphens/>
        <w:autoSpaceDN w:val="0"/>
        <w:spacing w:after="160" w:line="242" w:lineRule="auto"/>
        <w:textAlignment w:val="baseline"/>
        <w:rPr>
          <w:rFonts w:eastAsia="Calibri" w:cstheme="minorHAnsi"/>
          <w:sz w:val="22"/>
          <w:szCs w:val="22"/>
        </w:rPr>
      </w:pPr>
      <w:r w:rsidRPr="00E54191">
        <w:rPr>
          <w:rFonts w:eastAsia="Calibri" w:cstheme="minorHAnsi"/>
          <w:sz w:val="24"/>
          <w:szCs w:val="24"/>
        </w:rPr>
        <w:t xml:space="preserve">- Scuola infanzia di Casalina – via Risorgimento, 79, dal lunedì al venerdì   </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Questa attività consiste in:</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stazionare davanti al plesso scolastico durante gli orari di entrata e di uscita, e più precisamente da 20 minuti prima dell’orario di entrata e fino a 10 minuti dopo;</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invitare i minori ad utilizzare, ove presente, l’attraversamento pedonale;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accompagnare i minori che attraversano la strada, dopo aver accertato che i veicoli in circolazione si siano arrestati;</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collaborare con il personale della Polizia Municipale, laddove presente.</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ART.2 - Finalità</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Il Comune di Deruta si avvale dell’attività dell’Associazione per finalità di promozione e diffusione delle attività aggreganti ed inclusive, che valorizzino la persona, migliorino la qualità della vita dell’individuo e, di conseguenza, della collettività. L’individuazione dell’organizzazione di volontariato con cui si stipula tale convenzione è stata effettuata nel rispetto dei principi di imparzialità, pubblicità, trasparenza, partecipazione e parità di trattamento, mediante Avviso pubblico.</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 3 - Responsabili dell’attività e impegni dell’Associazione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1. Il responsabile della gestione del progetto, è il sig. …….… nominato dall’Associazione. Il responsabile della gestione del progetto insieme agli uffici comunali addetti, vigilano sullo svolgimento delle attività, avendo cura di verificare che gli operatori rispettino i diritti, la dignità e le opzioni degli utenti e dei fruitori delle attività stesse e che queste ultime vengano svolte con modalità tecnicamente corrette e nel rispetto delle normative specifiche di settore.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xml:space="preserve">L’Amministrazione comunale verifica i risultati del programma operativo attraverso almeno due incontri all’anno (di cui uno ad inizio attività) per l’organizzazione e rilevare criticità e/o miglioramenti da proporre. </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2. L’Amministrazione Comunale si riserva di chiedere all’Associazione la sostituzione dei volontari ritenuti non idonei o inadatti, anche sotto l’aspetto di un corretto rapporto con gli utenti.</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3. L’Associazione, in relazione alle attività descritte in convenzione, mette a disposizione i propri volontari, nonché l’elenco nominativo degli stessi. L’Associazione si impegna affinché le attività oggetto della presente convenzione siano rese con continuità per i periodi concordati, nel rispetto della programmazione definita e secondo le modalità specificate nella convenzione.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4. L’Associazione organizzerà le attività in modo che le prestazioni dei volontari rispettino il principio di rotazione ed assicurino la partecipazione. L’Associazione si impegna a garantire efficienza, puntualità e massimo impegno da parte dei volontari, che dovranno avere un comportamento adeguato in ogni circostanza nella quale sono chiamati ad operare.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5. Il responsabile dell’Associazione ha il compito di tenere i collegamenti con le strutture operative dell’Ente per la verifica comune dello stato dei rapporti e del concreto svolgimento delle attività, inoltre deve attivarsi per provvedere alle eventuali sostituzioni dei volontari.</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lastRenderedPageBreak/>
        <w:t>6. L’Associazione garantisce la tempestiva comunicazione all’Amministrazione comunale di eventuali variazioni concernenti i nominativi dei volontari o del responsabile e del coordinatore. La comunicazione si intende tempestiva quando avviene entro 1 giorno lavorativo.</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7. L’associazione si obbliga altresì a consegnare – sempre prima dell’inizio delle attività – le dichiarazioni rese ai sensi del DPR 445/2000 dai tutti i volontari impiegati nelle attività circa il possesso da parte dei medesimi dei seguenti requisiti:</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a) età superiore a 18 anni;</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b) non avere riportato condanne penali (anche se con beneficio della non menzione) di qualsiasi tipo né avere procedimenti penali in corso;</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c) essere in regola con quanto previsto in particolare dal D.lgs. 4 marzo 2014 n. 39 “attuazione della direttiva 2011/93/UE relativa alla lotta contro l’abuso e lo sfruttamento sessuale dei minori e la pornografia minorile”.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8. Tutti i volontari dovranno essere riconoscibili mediante apposite casacche e/o tesserini nominativi che saranno forniti dall’associazione.</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 4 – Attività di controllo del Comune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L’Amministrazione comunale verificherà il corretto andamento delle attività oggetto della presente convenzione, come previsto dall’art. 3 comma 1.</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ART.5 – Rimborso delle spese</w:t>
      </w:r>
    </w:p>
    <w:p w:rsidR="00574F50" w:rsidRPr="00E54191" w:rsidRDefault="00574F50" w:rsidP="00574F50">
      <w:pPr>
        <w:suppressAutoHyphens/>
        <w:autoSpaceDN w:val="0"/>
        <w:spacing w:after="160" w:line="242" w:lineRule="auto"/>
        <w:textAlignment w:val="baseline"/>
        <w:rPr>
          <w:rFonts w:eastAsia="Calibri" w:cstheme="minorHAnsi"/>
          <w:sz w:val="22"/>
          <w:szCs w:val="22"/>
        </w:rPr>
      </w:pPr>
      <w:r w:rsidRPr="00E54191">
        <w:rPr>
          <w:rFonts w:eastAsia="Calibri" w:cstheme="minorHAnsi"/>
          <w:sz w:val="24"/>
          <w:szCs w:val="24"/>
        </w:rPr>
        <w:t xml:space="preserve">1. Per lo svolgimento delle attività oggetto della presente convenzione l’Amministrazione Comunale provvede al rimborso delle spese sostenute dall’Associazione ai sensi dell’art. 56 comma 2 del D.lgs. 117/2017, fino all’importo massimo di Euro </w:t>
      </w:r>
      <w:r w:rsidR="00D02EBF" w:rsidRPr="00E54191">
        <w:rPr>
          <w:rFonts w:eastAsia="Calibri" w:cstheme="minorHAnsi"/>
          <w:sz w:val="24"/>
          <w:szCs w:val="24"/>
        </w:rPr>
        <w:t>5</w:t>
      </w:r>
      <w:r w:rsidRPr="00E54191">
        <w:rPr>
          <w:rFonts w:eastAsia="Calibri" w:cstheme="minorHAnsi"/>
          <w:sz w:val="24"/>
          <w:szCs w:val="24"/>
        </w:rPr>
        <w:t>.000,00 per anno scolastico (esente IVA ai sensi dell’art. 10, p. 27 ter, del D.P.R. 633/72) tra cui:</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a) spese rimborsate ai volontari per raggiungere il luogo di svolgimento dell’attività: utilizzo di auto (come da tabelle ACI), utilizzo mezzi pubblici ordinari;</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b) spese collegate e conseguenti all’attività in oggetto e comunque documentate.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L’Amministrazione comunale provvederà, previa verifica del rispetto degli impegni assunti col presente atto, alla liquidazione della somma predetta dietro presentazione degli appositi rendiconti delle spese sostenute ed alla verifica di tutti gli adempimenti di legge previsti e la tracciabilità dei flussi finanziari ai sensi della legge 13</w:t>
      </w:r>
      <w:r w:rsidR="00D02EBF" w:rsidRPr="00E54191">
        <w:rPr>
          <w:rFonts w:eastAsia="Calibri" w:cstheme="minorHAnsi"/>
          <w:sz w:val="24"/>
          <w:szCs w:val="24"/>
        </w:rPr>
        <w:t xml:space="preserve"> agosto 2010, n. 136 e ss.mm.mm</w:t>
      </w:r>
      <w:r w:rsidRPr="00E54191">
        <w:rPr>
          <w:rFonts w:eastAsia="Calibri" w:cstheme="minorHAnsi"/>
          <w:sz w:val="24"/>
          <w:szCs w:val="24"/>
        </w:rPr>
        <w:t>;</w:t>
      </w:r>
    </w:p>
    <w:p w:rsidR="00574F50" w:rsidRPr="00E54191" w:rsidRDefault="00574F50" w:rsidP="00574F50">
      <w:pPr>
        <w:suppressAutoHyphens/>
        <w:autoSpaceDN w:val="0"/>
        <w:spacing w:after="160" w:line="242" w:lineRule="auto"/>
        <w:textAlignment w:val="baseline"/>
        <w:rPr>
          <w:rFonts w:eastAsia="Calibri" w:cstheme="minorHAnsi"/>
          <w:sz w:val="22"/>
          <w:szCs w:val="22"/>
        </w:rPr>
      </w:pPr>
      <w:r w:rsidRPr="00E54191">
        <w:rPr>
          <w:rFonts w:eastAsia="Calibri" w:cstheme="minorHAnsi"/>
          <w:sz w:val="24"/>
          <w:szCs w:val="24"/>
        </w:rPr>
        <w:t>2. La rendicontazione delle spese sostenute deve essere sottoscritta dal Presidente dell'associazione e presentata al Comune con cadenza trimestrale.  L’intera documentazione contabile inerente le attività svolte in convenzione, comprensiva dei documenti amministrativi originali, dovrà essere conservata dall’Associazione e posta a disposizione del Comune per eventuali ulteriori verifiche.</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 6 – Durata</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1 - La presente convenzione ha la durata di tre anni scolastici e decorre a partire dall’anno educativo 202</w:t>
      </w:r>
      <w:r w:rsidR="00D02EBF" w:rsidRPr="00E54191">
        <w:rPr>
          <w:rFonts w:eastAsia="Calibri" w:cstheme="minorHAnsi"/>
          <w:sz w:val="24"/>
          <w:szCs w:val="24"/>
        </w:rPr>
        <w:t>4/2025</w:t>
      </w:r>
      <w:r w:rsidRPr="00E54191">
        <w:rPr>
          <w:rFonts w:eastAsia="Calibri" w:cstheme="minorHAnsi"/>
          <w:sz w:val="24"/>
          <w:szCs w:val="24"/>
        </w:rPr>
        <w:t>.</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 7 – Obblighi dell’Associazione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lastRenderedPageBreak/>
        <w:t>L’Associazione è tenuta all’osservanza e all’applicazione delle norme contrattuali, regolamentali, previdenziali, assicurative e di sicurezza nei luoghi di lavoro previste dalla vigente normativa per tutto il periodo contrattuale.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L’Associazione ha l’obbligo di stipulare polizze di responsabilità civile adeguate a garantire la copertura dei rischi per responsabilità civile (RCO), verso terzi (RCT) e per infortunio degli utenti delle attività.</w:t>
      </w:r>
    </w:p>
    <w:p w:rsidR="00574F50" w:rsidRPr="00E54191" w:rsidRDefault="00574F50" w:rsidP="00574F50">
      <w:pPr>
        <w:suppressAutoHyphens/>
        <w:autoSpaceDN w:val="0"/>
        <w:spacing w:after="160" w:line="242" w:lineRule="auto"/>
        <w:textAlignment w:val="baseline"/>
        <w:rPr>
          <w:rFonts w:eastAsia="Calibri" w:cstheme="minorHAnsi"/>
          <w:sz w:val="22"/>
          <w:szCs w:val="22"/>
        </w:rPr>
      </w:pPr>
      <w:r w:rsidRPr="00E54191">
        <w:rPr>
          <w:rFonts w:eastAsia="Calibri" w:cstheme="minorHAnsi"/>
          <w:sz w:val="24"/>
          <w:szCs w:val="24"/>
        </w:rPr>
        <w:t>L’Amministrazione comunale è esonerata da ogni responsabilità conseguente. Resta a completo ed esclusivo carico dell’Associazione qualsiasi risarcimento, senza diritto di rivalsa nei confronti dell’Amministrazione comunale. I relativi costi, nella quota parte relativa al servizio, sono a carico dell'associazione aggiudicatrice con la quale viene stipulata la Convenzione e sono compresi tra le spese rendicontabili citate.</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 8 - Penali</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L’associazione, ove non attenda agli obblighi imposti per legge o regolamento, ovvero violi le disposizioni di cui alla presente Convenzione, è tenuta al pagamento di una penale che varia secondo la gravità dell'infrazione.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L’Amministrazione Comunale, previa contestazione all’aggiudicatario, potrà applicare le seguenti penali:</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xml:space="preserve">- € 150,00 per ogni giorno di sospensione del servizio senza giusta e motivata causa; </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€ 100,00 secondo la gravità dell'infrazione, per il mancato rispetto di tutti obblighi previsti dalla presente Convenzione volti ad assicurare la regolarità e la qualità dell’attività.</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In caso di recidiva e di mancata ottemperanza alle disposizioni impartite dall’Amministrazione per la violazione degli obblighi contrattuali, l’Amministrazione Comunale potrà procedere alla rescissione del contratto. Alla contestazione delle inadempienze, l’organizzazione/associazione ha facoltà di presentare le proprie controdeduzioni entro e non oltre 10 (dieci) giorni dalla data di ricevimento della lettera di addebito.</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 9 – Risoluzione del rapporto</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L’associazione ha l’obbligo di osservare, pena la risoluzione del presente rapporto convenzionale, le disposizioni di cui all’art. 54 del D.lgs. 30 marzo 2001, n. 165 “Codice di  comportamento” .A tal  fine dichiara:</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di aver letto e ricevuto in copia il Codice che si intende allegato al presente atto anche qualora non materialmente e fisicamente unito al medesimo, ma depositati agli atti dell’Amministrazione;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di impegnarsi ad orientare la propria azione ed i propri comportamenti ai principi e norme individuati dal Codice;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di darne comunicazione ai propri volontari per assicurarne la diffusione e conoscibilità.</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 11 - Registrazione della Convenzione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La presente Convenzione è esente sia dall’imposta di bollo che dall’imposta di registro in virtù del disposto dell’art.8 comma 1 L. .266/91 e verrà registrata solo in caso d’uso.</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 12 – Trattamento dati</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Qualora nell’esercizio delle attività l’Associazione dovesse provvedere al trattamento di dati personali, la stessa si dovrà attenere alle disposizioni previste dal Regolamento UE 679/2016 in materia di protezione dei dati personali. In tal caso il responsabile del trattamento dei dati personali è il Presidente dell’Associazione.</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ART.13 – Foro competente</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Il Foro di Spoleto è competente per tutte le controversie giudiziali che dovessero insorgere indipendenza della presente convenzione.</w:t>
      </w:r>
    </w:p>
    <w:p w:rsidR="00574F50" w:rsidRPr="00E54191" w:rsidRDefault="00574F50" w:rsidP="00574F50">
      <w:pPr>
        <w:suppressAutoHyphens/>
        <w:autoSpaceDN w:val="0"/>
        <w:spacing w:after="160" w:line="242" w:lineRule="auto"/>
        <w:jc w:val="center"/>
        <w:textAlignment w:val="baseline"/>
        <w:rPr>
          <w:rFonts w:eastAsia="Calibri" w:cstheme="minorHAnsi"/>
          <w:b/>
          <w:sz w:val="24"/>
          <w:szCs w:val="24"/>
        </w:rPr>
      </w:pPr>
      <w:r w:rsidRPr="00E54191">
        <w:rPr>
          <w:rFonts w:eastAsia="Calibri" w:cstheme="minorHAnsi"/>
          <w:b/>
          <w:sz w:val="24"/>
          <w:szCs w:val="24"/>
        </w:rPr>
        <w:t>ART.14 – Rinvio</w:t>
      </w: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Per quanto non espressamente previsto dalla presente Convenzione si fa rinvio alle norme del Codice Civile e alle disposizioni legislative nazionali e regionali che regolano l’attività del volontariato.</w:t>
      </w:r>
    </w:p>
    <w:p w:rsidR="00785169" w:rsidRPr="00E54191" w:rsidRDefault="00785169" w:rsidP="00574F50">
      <w:pPr>
        <w:suppressAutoHyphens/>
        <w:autoSpaceDN w:val="0"/>
        <w:spacing w:after="160" w:line="242" w:lineRule="auto"/>
        <w:textAlignment w:val="baseline"/>
        <w:rPr>
          <w:rFonts w:eastAsia="Calibri" w:cstheme="minorHAnsi"/>
          <w:sz w:val="24"/>
          <w:szCs w:val="24"/>
        </w:rPr>
      </w:pPr>
    </w:p>
    <w:p w:rsidR="00574F50" w:rsidRPr="00E54191" w:rsidRDefault="00574F50" w:rsidP="00574F50">
      <w:pPr>
        <w:suppressAutoHyphens/>
        <w:autoSpaceDN w:val="0"/>
        <w:spacing w:after="160" w:line="242" w:lineRule="auto"/>
        <w:textAlignment w:val="baseline"/>
        <w:rPr>
          <w:rFonts w:eastAsia="Calibri" w:cstheme="minorHAnsi"/>
          <w:sz w:val="24"/>
          <w:szCs w:val="24"/>
        </w:rPr>
      </w:pPr>
      <w:r w:rsidRPr="00E54191">
        <w:rPr>
          <w:rFonts w:eastAsia="Calibri" w:cstheme="minorHAnsi"/>
          <w:sz w:val="24"/>
          <w:szCs w:val="24"/>
        </w:rPr>
        <w:t xml:space="preserve">   PER IL COMUNE DI DERUTA                                        </w:t>
      </w:r>
      <w:r w:rsidR="00E54191">
        <w:rPr>
          <w:rFonts w:eastAsia="Calibri" w:cstheme="minorHAnsi"/>
          <w:sz w:val="24"/>
          <w:szCs w:val="24"/>
        </w:rPr>
        <w:t xml:space="preserve">                        </w:t>
      </w:r>
      <w:r w:rsidRPr="00E54191">
        <w:rPr>
          <w:rFonts w:eastAsia="Calibri" w:cstheme="minorHAnsi"/>
          <w:sz w:val="24"/>
          <w:szCs w:val="24"/>
        </w:rPr>
        <w:t xml:space="preserve">  IL PRESIDENTE</w:t>
      </w:r>
    </w:p>
    <w:p w:rsidR="00574F50" w:rsidRPr="00574F50" w:rsidRDefault="00574F50" w:rsidP="00574F50">
      <w:pPr>
        <w:suppressAutoHyphens/>
        <w:autoSpaceDN w:val="0"/>
        <w:spacing w:after="160" w:line="242" w:lineRule="auto"/>
        <w:jc w:val="left"/>
        <w:textAlignment w:val="baseline"/>
        <w:rPr>
          <w:rFonts w:ascii="Calibri" w:eastAsia="Calibri" w:hAnsi="Calibri" w:cs="Times New Roman"/>
          <w:sz w:val="22"/>
          <w:szCs w:val="22"/>
        </w:rPr>
      </w:pPr>
      <w:r w:rsidRPr="00574F50">
        <w:rPr>
          <w:rFonts w:ascii="Calibri" w:eastAsia="Calibri" w:hAnsi="Calibri" w:cs="Times New Roman"/>
          <w:sz w:val="22"/>
          <w:szCs w:val="22"/>
        </w:rPr>
        <w:t>……………………………………………...............                                           ..................................................</w:t>
      </w:r>
    </w:p>
    <w:p w:rsidR="00865557" w:rsidRDefault="00865557"/>
    <w:sectPr w:rsidR="00865557">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338" w:rsidRDefault="00F61338" w:rsidP="008E0699">
      <w:pPr>
        <w:spacing w:after="0" w:line="240" w:lineRule="auto"/>
      </w:pPr>
      <w:r>
        <w:separator/>
      </w:r>
    </w:p>
  </w:endnote>
  <w:endnote w:type="continuationSeparator" w:id="0">
    <w:p w:rsidR="00F61338" w:rsidRDefault="00F61338" w:rsidP="008E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338" w:rsidRDefault="00F61338" w:rsidP="008E0699">
      <w:pPr>
        <w:spacing w:after="0" w:line="240" w:lineRule="auto"/>
      </w:pPr>
      <w:r>
        <w:separator/>
      </w:r>
    </w:p>
  </w:footnote>
  <w:footnote w:type="continuationSeparator" w:id="0">
    <w:p w:rsidR="00F61338" w:rsidRDefault="00F61338" w:rsidP="008E06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8D"/>
    <w:rsid w:val="00401C10"/>
    <w:rsid w:val="00574F50"/>
    <w:rsid w:val="005B5348"/>
    <w:rsid w:val="00785169"/>
    <w:rsid w:val="00865557"/>
    <w:rsid w:val="008E0699"/>
    <w:rsid w:val="00BE3EB0"/>
    <w:rsid w:val="00D02EBF"/>
    <w:rsid w:val="00E54191"/>
    <w:rsid w:val="00EB6A8D"/>
    <w:rsid w:val="00F613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2EB98-2EDA-4F3A-A87E-E7CA4E15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it-IT" w:eastAsia="en-US" w:bidi="ar-SA"/>
      </w:rPr>
    </w:rPrDefault>
    <w:pPrDefault>
      <w:pPr>
        <w:spacing w:after="-1"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3EB0"/>
  </w:style>
  <w:style w:type="paragraph" w:styleId="Titolo1">
    <w:name w:val="heading 1"/>
    <w:basedOn w:val="Normale"/>
    <w:next w:val="Normale"/>
    <w:link w:val="Titolo1Carattere"/>
    <w:uiPriority w:val="9"/>
    <w:qFormat/>
    <w:rsid w:val="00BE3EB0"/>
    <w:pPr>
      <w:keepNext/>
      <w:keepLines/>
      <w:spacing w:before="360" w:after="40" w:line="240" w:lineRule="auto"/>
      <w:outlineLvl w:val="0"/>
    </w:pPr>
    <w:rPr>
      <w:rFonts w:ascii="Calibri Light" w:eastAsia="SimSun" w:hAnsi="Calibri Light" w:cs="Times New Roman"/>
      <w:color w:val="538135"/>
      <w:sz w:val="40"/>
      <w:szCs w:val="40"/>
    </w:rPr>
  </w:style>
  <w:style w:type="paragraph" w:styleId="Titolo2">
    <w:name w:val="heading 2"/>
    <w:basedOn w:val="Normale"/>
    <w:next w:val="Normale"/>
    <w:link w:val="Titolo2Carattere"/>
    <w:uiPriority w:val="9"/>
    <w:unhideWhenUsed/>
    <w:qFormat/>
    <w:rsid w:val="00BE3EB0"/>
    <w:pPr>
      <w:keepNext/>
      <w:keepLines/>
      <w:spacing w:before="80" w:after="0" w:line="240" w:lineRule="auto"/>
      <w:outlineLvl w:val="1"/>
    </w:pPr>
    <w:rPr>
      <w:rFonts w:ascii="Calibri Light" w:eastAsia="SimSun" w:hAnsi="Calibri Light" w:cs="Times New Roman"/>
      <w:color w:val="538135"/>
      <w:sz w:val="28"/>
      <w:szCs w:val="28"/>
    </w:rPr>
  </w:style>
  <w:style w:type="paragraph" w:styleId="Titolo3">
    <w:name w:val="heading 3"/>
    <w:basedOn w:val="Normale"/>
    <w:next w:val="Normale"/>
    <w:link w:val="Titolo3Carattere"/>
    <w:uiPriority w:val="9"/>
    <w:semiHidden/>
    <w:unhideWhenUsed/>
    <w:qFormat/>
    <w:rsid w:val="00BE3EB0"/>
    <w:pPr>
      <w:keepNext/>
      <w:keepLines/>
      <w:spacing w:before="80" w:after="0" w:line="240" w:lineRule="auto"/>
      <w:outlineLvl w:val="2"/>
    </w:pPr>
    <w:rPr>
      <w:rFonts w:ascii="Calibri Light" w:eastAsia="SimSun" w:hAnsi="Calibri Light" w:cs="Times New Roman"/>
      <w:color w:val="538135"/>
      <w:sz w:val="24"/>
      <w:szCs w:val="24"/>
    </w:rPr>
  </w:style>
  <w:style w:type="paragraph" w:styleId="Titolo4">
    <w:name w:val="heading 4"/>
    <w:basedOn w:val="Normale"/>
    <w:next w:val="Normale"/>
    <w:link w:val="Titolo4Carattere"/>
    <w:uiPriority w:val="9"/>
    <w:semiHidden/>
    <w:unhideWhenUsed/>
    <w:qFormat/>
    <w:rsid w:val="00BE3EB0"/>
    <w:pPr>
      <w:keepNext/>
      <w:keepLines/>
      <w:spacing w:before="80" w:after="0"/>
      <w:outlineLvl w:val="3"/>
    </w:pPr>
    <w:rPr>
      <w:rFonts w:ascii="Calibri Light" w:eastAsia="SimSun" w:hAnsi="Calibri Light" w:cs="Times New Roman"/>
      <w:color w:val="70AD47"/>
      <w:sz w:val="22"/>
      <w:szCs w:val="22"/>
    </w:rPr>
  </w:style>
  <w:style w:type="paragraph" w:styleId="Titolo5">
    <w:name w:val="heading 5"/>
    <w:basedOn w:val="Normale"/>
    <w:next w:val="Normale"/>
    <w:link w:val="Titolo5Carattere"/>
    <w:uiPriority w:val="9"/>
    <w:semiHidden/>
    <w:unhideWhenUsed/>
    <w:qFormat/>
    <w:rsid w:val="00BE3EB0"/>
    <w:pPr>
      <w:keepNext/>
      <w:keepLines/>
      <w:spacing w:before="40" w:after="0"/>
      <w:outlineLvl w:val="4"/>
    </w:pPr>
    <w:rPr>
      <w:rFonts w:ascii="Calibri Light" w:eastAsia="SimSun" w:hAnsi="Calibri Light" w:cs="Times New Roman"/>
      <w:i/>
      <w:iCs/>
      <w:color w:val="70AD47"/>
      <w:sz w:val="22"/>
      <w:szCs w:val="22"/>
    </w:rPr>
  </w:style>
  <w:style w:type="paragraph" w:styleId="Titolo6">
    <w:name w:val="heading 6"/>
    <w:basedOn w:val="Normale"/>
    <w:next w:val="Normale"/>
    <w:link w:val="Titolo6Carattere"/>
    <w:uiPriority w:val="9"/>
    <w:semiHidden/>
    <w:unhideWhenUsed/>
    <w:qFormat/>
    <w:rsid w:val="00BE3EB0"/>
    <w:pPr>
      <w:keepNext/>
      <w:keepLines/>
      <w:spacing w:before="40" w:after="0"/>
      <w:outlineLvl w:val="5"/>
    </w:pPr>
    <w:rPr>
      <w:rFonts w:ascii="Calibri Light" w:eastAsia="SimSun" w:hAnsi="Calibri Light" w:cs="Times New Roman"/>
      <w:color w:val="70AD47"/>
    </w:rPr>
  </w:style>
  <w:style w:type="paragraph" w:styleId="Titolo7">
    <w:name w:val="heading 7"/>
    <w:basedOn w:val="Normale"/>
    <w:next w:val="Normale"/>
    <w:link w:val="Titolo7Carattere"/>
    <w:uiPriority w:val="9"/>
    <w:semiHidden/>
    <w:unhideWhenUsed/>
    <w:qFormat/>
    <w:rsid w:val="00BE3EB0"/>
    <w:pPr>
      <w:keepNext/>
      <w:keepLines/>
      <w:spacing w:before="40" w:after="0"/>
      <w:outlineLvl w:val="6"/>
    </w:pPr>
    <w:rPr>
      <w:rFonts w:ascii="Calibri Light" w:eastAsia="SimSun" w:hAnsi="Calibri Light" w:cs="Times New Roman"/>
      <w:b/>
      <w:bCs/>
      <w:color w:val="70AD47"/>
    </w:rPr>
  </w:style>
  <w:style w:type="paragraph" w:styleId="Titolo8">
    <w:name w:val="heading 8"/>
    <w:basedOn w:val="Normale"/>
    <w:next w:val="Normale"/>
    <w:link w:val="Titolo8Carattere"/>
    <w:uiPriority w:val="9"/>
    <w:semiHidden/>
    <w:unhideWhenUsed/>
    <w:qFormat/>
    <w:rsid w:val="00BE3EB0"/>
    <w:pPr>
      <w:keepNext/>
      <w:keepLines/>
      <w:spacing w:before="40" w:after="0"/>
      <w:outlineLvl w:val="7"/>
    </w:pPr>
    <w:rPr>
      <w:rFonts w:ascii="Calibri Light" w:eastAsia="SimSun" w:hAnsi="Calibri Light" w:cs="Times New Roman"/>
      <w:b/>
      <w:bCs/>
      <w:i/>
      <w:iCs/>
      <w:color w:val="70AD47"/>
      <w:sz w:val="20"/>
      <w:szCs w:val="20"/>
    </w:rPr>
  </w:style>
  <w:style w:type="paragraph" w:styleId="Titolo9">
    <w:name w:val="heading 9"/>
    <w:basedOn w:val="Normale"/>
    <w:next w:val="Normale"/>
    <w:link w:val="Titolo9Carattere"/>
    <w:uiPriority w:val="9"/>
    <w:semiHidden/>
    <w:unhideWhenUsed/>
    <w:qFormat/>
    <w:rsid w:val="00BE3EB0"/>
    <w:pPr>
      <w:keepNext/>
      <w:keepLines/>
      <w:spacing w:before="40" w:after="0"/>
      <w:outlineLvl w:val="8"/>
    </w:pPr>
    <w:rPr>
      <w:rFonts w:ascii="Calibri Light" w:eastAsia="SimSun" w:hAnsi="Calibri Light" w:cs="Times New Roman"/>
      <w:i/>
      <w:iCs/>
      <w:color w:val="70AD47"/>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BE3EB0"/>
    <w:rPr>
      <w:rFonts w:ascii="Calibri Light" w:eastAsia="SimSun" w:hAnsi="Calibri Light" w:cs="Times New Roman"/>
      <w:color w:val="538135"/>
      <w:sz w:val="40"/>
      <w:szCs w:val="40"/>
    </w:rPr>
  </w:style>
  <w:style w:type="character" w:customStyle="1" w:styleId="Titolo2Carattere">
    <w:name w:val="Titolo 2 Carattere"/>
    <w:link w:val="Titolo2"/>
    <w:uiPriority w:val="9"/>
    <w:rsid w:val="00BE3EB0"/>
    <w:rPr>
      <w:rFonts w:ascii="Calibri Light" w:eastAsia="SimSun" w:hAnsi="Calibri Light" w:cs="Times New Roman"/>
      <w:color w:val="538135"/>
      <w:sz w:val="28"/>
      <w:szCs w:val="28"/>
    </w:rPr>
  </w:style>
  <w:style w:type="character" w:customStyle="1" w:styleId="Titolo3Carattere">
    <w:name w:val="Titolo 3 Carattere"/>
    <w:link w:val="Titolo3"/>
    <w:uiPriority w:val="9"/>
    <w:semiHidden/>
    <w:rsid w:val="00BE3EB0"/>
    <w:rPr>
      <w:rFonts w:ascii="Calibri Light" w:eastAsia="SimSun" w:hAnsi="Calibri Light" w:cs="Times New Roman"/>
      <w:color w:val="538135"/>
      <w:sz w:val="24"/>
      <w:szCs w:val="24"/>
    </w:rPr>
  </w:style>
  <w:style w:type="character" w:customStyle="1" w:styleId="Titolo4Carattere">
    <w:name w:val="Titolo 4 Carattere"/>
    <w:link w:val="Titolo4"/>
    <w:uiPriority w:val="9"/>
    <w:semiHidden/>
    <w:rsid w:val="00BE3EB0"/>
    <w:rPr>
      <w:rFonts w:ascii="Calibri Light" w:eastAsia="SimSun" w:hAnsi="Calibri Light" w:cs="Times New Roman"/>
      <w:color w:val="70AD47"/>
      <w:sz w:val="22"/>
      <w:szCs w:val="22"/>
    </w:rPr>
  </w:style>
  <w:style w:type="character" w:customStyle="1" w:styleId="Titolo5Carattere">
    <w:name w:val="Titolo 5 Carattere"/>
    <w:link w:val="Titolo5"/>
    <w:uiPriority w:val="9"/>
    <w:semiHidden/>
    <w:rsid w:val="00BE3EB0"/>
    <w:rPr>
      <w:rFonts w:ascii="Calibri Light" w:eastAsia="SimSun" w:hAnsi="Calibri Light" w:cs="Times New Roman"/>
      <w:i/>
      <w:iCs/>
      <w:color w:val="70AD47"/>
      <w:sz w:val="22"/>
      <w:szCs w:val="22"/>
    </w:rPr>
  </w:style>
  <w:style w:type="character" w:customStyle="1" w:styleId="Titolo6Carattere">
    <w:name w:val="Titolo 6 Carattere"/>
    <w:link w:val="Titolo6"/>
    <w:uiPriority w:val="9"/>
    <w:semiHidden/>
    <w:rsid w:val="00BE3EB0"/>
    <w:rPr>
      <w:rFonts w:ascii="Calibri Light" w:eastAsia="SimSun" w:hAnsi="Calibri Light" w:cs="Times New Roman"/>
      <w:color w:val="70AD47"/>
    </w:rPr>
  </w:style>
  <w:style w:type="character" w:customStyle="1" w:styleId="Titolo7Carattere">
    <w:name w:val="Titolo 7 Carattere"/>
    <w:link w:val="Titolo7"/>
    <w:uiPriority w:val="9"/>
    <w:semiHidden/>
    <w:rsid w:val="00BE3EB0"/>
    <w:rPr>
      <w:rFonts w:ascii="Calibri Light" w:eastAsia="SimSun" w:hAnsi="Calibri Light" w:cs="Times New Roman"/>
      <w:b/>
      <w:bCs/>
      <w:color w:val="70AD47"/>
    </w:rPr>
  </w:style>
  <w:style w:type="character" w:customStyle="1" w:styleId="Titolo8Carattere">
    <w:name w:val="Titolo 8 Carattere"/>
    <w:link w:val="Titolo8"/>
    <w:uiPriority w:val="9"/>
    <w:semiHidden/>
    <w:rsid w:val="00BE3EB0"/>
    <w:rPr>
      <w:rFonts w:ascii="Calibri Light" w:eastAsia="SimSun" w:hAnsi="Calibri Light" w:cs="Times New Roman"/>
      <w:b/>
      <w:bCs/>
      <w:i/>
      <w:iCs/>
      <w:color w:val="70AD47"/>
      <w:sz w:val="20"/>
      <w:szCs w:val="20"/>
    </w:rPr>
  </w:style>
  <w:style w:type="character" w:customStyle="1" w:styleId="Titolo9Carattere">
    <w:name w:val="Titolo 9 Carattere"/>
    <w:link w:val="Titolo9"/>
    <w:uiPriority w:val="9"/>
    <w:semiHidden/>
    <w:rsid w:val="00BE3EB0"/>
    <w:rPr>
      <w:rFonts w:ascii="Calibri Light" w:eastAsia="SimSun" w:hAnsi="Calibri Light" w:cs="Times New Roman"/>
      <w:i/>
      <w:iCs/>
      <w:color w:val="70AD47"/>
      <w:sz w:val="20"/>
      <w:szCs w:val="20"/>
    </w:rPr>
  </w:style>
  <w:style w:type="paragraph" w:styleId="Didascalia">
    <w:name w:val="caption"/>
    <w:basedOn w:val="Normale"/>
    <w:next w:val="Normale"/>
    <w:uiPriority w:val="35"/>
    <w:semiHidden/>
    <w:unhideWhenUsed/>
    <w:qFormat/>
    <w:rsid w:val="00BE3EB0"/>
    <w:pPr>
      <w:spacing w:line="240" w:lineRule="auto"/>
    </w:pPr>
    <w:rPr>
      <w:b/>
      <w:bCs/>
      <w:smallCaps/>
      <w:color w:val="595959"/>
    </w:rPr>
  </w:style>
  <w:style w:type="paragraph" w:styleId="Titolo">
    <w:name w:val="Title"/>
    <w:basedOn w:val="Normale"/>
    <w:next w:val="Normale"/>
    <w:link w:val="TitoloCarattere"/>
    <w:uiPriority w:val="10"/>
    <w:qFormat/>
    <w:rsid w:val="00BE3EB0"/>
    <w:pPr>
      <w:spacing w:after="0" w:line="240" w:lineRule="auto"/>
      <w:contextualSpacing/>
    </w:pPr>
    <w:rPr>
      <w:rFonts w:ascii="Calibri Light" w:eastAsia="SimSun" w:hAnsi="Calibri Light" w:cs="Times New Roman"/>
      <w:color w:val="262626"/>
      <w:spacing w:val="-15"/>
      <w:sz w:val="96"/>
      <w:szCs w:val="96"/>
    </w:rPr>
  </w:style>
  <w:style w:type="character" w:customStyle="1" w:styleId="TitoloCarattere">
    <w:name w:val="Titolo Carattere"/>
    <w:link w:val="Titolo"/>
    <w:uiPriority w:val="10"/>
    <w:rsid w:val="00BE3EB0"/>
    <w:rPr>
      <w:rFonts w:ascii="Calibri Light" w:eastAsia="SimSun" w:hAnsi="Calibri Light" w:cs="Times New Roman"/>
      <w:color w:val="262626"/>
      <w:spacing w:val="-15"/>
      <w:sz w:val="96"/>
      <w:szCs w:val="96"/>
    </w:rPr>
  </w:style>
  <w:style w:type="paragraph" w:styleId="Sottotitolo">
    <w:name w:val="Subtitle"/>
    <w:basedOn w:val="Normale"/>
    <w:next w:val="Normale"/>
    <w:link w:val="SottotitoloCarattere"/>
    <w:uiPriority w:val="11"/>
    <w:qFormat/>
    <w:rsid w:val="00BE3EB0"/>
    <w:pPr>
      <w:numPr>
        <w:ilvl w:val="1"/>
      </w:numPr>
      <w:spacing w:line="240" w:lineRule="auto"/>
    </w:pPr>
    <w:rPr>
      <w:rFonts w:ascii="Calibri Light" w:eastAsia="SimSun" w:hAnsi="Calibri Light" w:cs="Times New Roman"/>
      <w:sz w:val="30"/>
      <w:szCs w:val="30"/>
    </w:rPr>
  </w:style>
  <w:style w:type="character" w:customStyle="1" w:styleId="SottotitoloCarattere">
    <w:name w:val="Sottotitolo Carattere"/>
    <w:link w:val="Sottotitolo"/>
    <w:uiPriority w:val="11"/>
    <w:rsid w:val="00BE3EB0"/>
    <w:rPr>
      <w:rFonts w:ascii="Calibri Light" w:eastAsia="SimSun" w:hAnsi="Calibri Light" w:cs="Times New Roman"/>
      <w:sz w:val="30"/>
      <w:szCs w:val="30"/>
    </w:rPr>
  </w:style>
  <w:style w:type="character" w:styleId="Enfasigrassetto">
    <w:name w:val="Strong"/>
    <w:uiPriority w:val="22"/>
    <w:qFormat/>
    <w:rsid w:val="00BE3EB0"/>
    <w:rPr>
      <w:b/>
      <w:bCs/>
    </w:rPr>
  </w:style>
  <w:style w:type="character" w:styleId="Enfasicorsivo">
    <w:name w:val="Emphasis"/>
    <w:uiPriority w:val="20"/>
    <w:qFormat/>
    <w:rsid w:val="00BE3EB0"/>
    <w:rPr>
      <w:i/>
      <w:iCs/>
      <w:color w:val="70AD47"/>
    </w:rPr>
  </w:style>
  <w:style w:type="paragraph" w:styleId="Nessunaspaziatura">
    <w:name w:val="No Spacing"/>
    <w:uiPriority w:val="1"/>
    <w:qFormat/>
    <w:rsid w:val="00BE3EB0"/>
    <w:pPr>
      <w:spacing w:after="0" w:line="240" w:lineRule="auto"/>
    </w:pPr>
  </w:style>
  <w:style w:type="paragraph" w:styleId="Paragrafoelenco">
    <w:name w:val="List Paragraph"/>
    <w:basedOn w:val="Normale"/>
    <w:uiPriority w:val="34"/>
    <w:qFormat/>
    <w:rsid w:val="00BE3EB0"/>
    <w:pPr>
      <w:ind w:left="720"/>
      <w:contextualSpacing/>
    </w:pPr>
  </w:style>
  <w:style w:type="paragraph" w:styleId="Citazione">
    <w:name w:val="Quote"/>
    <w:basedOn w:val="Normale"/>
    <w:next w:val="Normale"/>
    <w:link w:val="CitazioneCarattere"/>
    <w:uiPriority w:val="29"/>
    <w:qFormat/>
    <w:rsid w:val="00BE3EB0"/>
    <w:pPr>
      <w:spacing w:before="160"/>
      <w:ind w:left="720" w:right="720"/>
      <w:jc w:val="center"/>
    </w:pPr>
    <w:rPr>
      <w:i/>
      <w:iCs/>
      <w:color w:val="262626"/>
    </w:rPr>
  </w:style>
  <w:style w:type="character" w:customStyle="1" w:styleId="CitazioneCarattere">
    <w:name w:val="Citazione Carattere"/>
    <w:link w:val="Citazione"/>
    <w:uiPriority w:val="29"/>
    <w:rsid w:val="00BE3EB0"/>
    <w:rPr>
      <w:i/>
      <w:iCs/>
      <w:color w:val="262626"/>
    </w:rPr>
  </w:style>
  <w:style w:type="paragraph" w:styleId="Citazioneintensa">
    <w:name w:val="Intense Quote"/>
    <w:basedOn w:val="Normale"/>
    <w:next w:val="Normale"/>
    <w:link w:val="CitazioneintensaCarattere"/>
    <w:uiPriority w:val="30"/>
    <w:qFormat/>
    <w:rsid w:val="00BE3EB0"/>
    <w:pPr>
      <w:spacing w:before="160" w:after="160" w:line="264" w:lineRule="auto"/>
      <w:ind w:left="720" w:right="720"/>
      <w:jc w:val="center"/>
    </w:pPr>
    <w:rPr>
      <w:rFonts w:ascii="Calibri Light" w:eastAsia="SimSun" w:hAnsi="Calibri Light" w:cs="Times New Roman"/>
      <w:i/>
      <w:iCs/>
      <w:color w:val="70AD47"/>
      <w:sz w:val="32"/>
      <w:szCs w:val="32"/>
    </w:rPr>
  </w:style>
  <w:style w:type="character" w:customStyle="1" w:styleId="CitazioneintensaCarattere">
    <w:name w:val="Citazione intensa Carattere"/>
    <w:link w:val="Citazioneintensa"/>
    <w:uiPriority w:val="30"/>
    <w:rsid w:val="00BE3EB0"/>
    <w:rPr>
      <w:rFonts w:ascii="Calibri Light" w:eastAsia="SimSun" w:hAnsi="Calibri Light" w:cs="Times New Roman"/>
      <w:i/>
      <w:iCs/>
      <w:color w:val="70AD47"/>
      <w:sz w:val="32"/>
      <w:szCs w:val="32"/>
    </w:rPr>
  </w:style>
  <w:style w:type="character" w:styleId="Enfasidelicata">
    <w:name w:val="Subtle Emphasis"/>
    <w:uiPriority w:val="19"/>
    <w:qFormat/>
    <w:rsid w:val="00BE3EB0"/>
    <w:rPr>
      <w:i/>
      <w:iCs/>
    </w:rPr>
  </w:style>
  <w:style w:type="character" w:styleId="Enfasiintensa">
    <w:name w:val="Intense Emphasis"/>
    <w:uiPriority w:val="21"/>
    <w:qFormat/>
    <w:rsid w:val="00BE3EB0"/>
    <w:rPr>
      <w:b/>
      <w:bCs/>
      <w:i/>
      <w:iCs/>
    </w:rPr>
  </w:style>
  <w:style w:type="character" w:styleId="Riferimentodelicato">
    <w:name w:val="Subtle Reference"/>
    <w:uiPriority w:val="31"/>
    <w:qFormat/>
    <w:rsid w:val="00BE3EB0"/>
    <w:rPr>
      <w:smallCaps/>
      <w:color w:val="595959"/>
    </w:rPr>
  </w:style>
  <w:style w:type="character" w:styleId="Riferimentointenso">
    <w:name w:val="Intense Reference"/>
    <w:uiPriority w:val="32"/>
    <w:qFormat/>
    <w:rsid w:val="00BE3EB0"/>
    <w:rPr>
      <w:b/>
      <w:bCs/>
      <w:smallCaps/>
      <w:color w:val="70AD47"/>
    </w:rPr>
  </w:style>
  <w:style w:type="character" w:styleId="Titolodellibro">
    <w:name w:val="Book Title"/>
    <w:uiPriority w:val="33"/>
    <w:qFormat/>
    <w:rsid w:val="00BE3EB0"/>
    <w:rPr>
      <w:b/>
      <w:bCs/>
      <w:caps w:val="0"/>
      <w:smallCaps/>
      <w:spacing w:val="7"/>
      <w:sz w:val="21"/>
      <w:szCs w:val="21"/>
    </w:rPr>
  </w:style>
  <w:style w:type="paragraph" w:styleId="Titolosommario">
    <w:name w:val="TOC Heading"/>
    <w:basedOn w:val="Titolo1"/>
    <w:next w:val="Normale"/>
    <w:uiPriority w:val="39"/>
    <w:semiHidden/>
    <w:unhideWhenUsed/>
    <w:qFormat/>
    <w:rsid w:val="00BE3EB0"/>
    <w:pPr>
      <w:outlineLvl w:val="9"/>
    </w:pPr>
  </w:style>
  <w:style w:type="paragraph" w:styleId="Intestazione">
    <w:name w:val="header"/>
    <w:basedOn w:val="Normale"/>
    <w:link w:val="IntestazioneCarattere"/>
    <w:uiPriority w:val="99"/>
    <w:unhideWhenUsed/>
    <w:rsid w:val="008E06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0699"/>
  </w:style>
  <w:style w:type="paragraph" w:styleId="Pidipagina">
    <w:name w:val="footer"/>
    <w:basedOn w:val="Normale"/>
    <w:link w:val="PidipaginaCarattere"/>
    <w:uiPriority w:val="99"/>
    <w:unhideWhenUsed/>
    <w:rsid w:val="008E06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0699"/>
  </w:style>
  <w:style w:type="paragraph" w:styleId="Testofumetto">
    <w:name w:val="Balloon Text"/>
    <w:basedOn w:val="Normale"/>
    <w:link w:val="TestofumettoCarattere"/>
    <w:uiPriority w:val="99"/>
    <w:semiHidden/>
    <w:unhideWhenUsed/>
    <w:rsid w:val="005B534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53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2319</Words>
  <Characters>13221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Smacchi</dc:creator>
  <cp:keywords/>
  <dc:description/>
  <cp:lastModifiedBy>Valentina Smacchi</cp:lastModifiedBy>
  <cp:revision>8</cp:revision>
  <cp:lastPrinted>2024-10-07T07:31:00Z</cp:lastPrinted>
  <dcterms:created xsi:type="dcterms:W3CDTF">2024-09-03T11:20:00Z</dcterms:created>
  <dcterms:modified xsi:type="dcterms:W3CDTF">2024-10-07T07:56:00Z</dcterms:modified>
</cp:coreProperties>
</file>